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6B2" w:rsidRPr="004826B2" w:rsidRDefault="004826B2" w:rsidP="004826B2">
      <w:pPr>
        <w:pStyle w:val="Default"/>
        <w:jc w:val="center"/>
        <w:rPr>
          <w:u w:val="single"/>
        </w:rPr>
      </w:pPr>
      <w:r>
        <w:rPr>
          <w:u w:val="single"/>
        </w:rPr>
        <w:t>Pressemitteilung</w:t>
      </w:r>
    </w:p>
    <w:p w:rsidR="004826B2" w:rsidRDefault="004826B2" w:rsidP="004826B2">
      <w:pPr>
        <w:pStyle w:val="Default"/>
        <w:jc w:val="center"/>
        <w:rPr>
          <w:b/>
        </w:rPr>
      </w:pPr>
    </w:p>
    <w:p w:rsidR="004826B2" w:rsidRPr="004826B2" w:rsidRDefault="004826B2" w:rsidP="004826B2">
      <w:pPr>
        <w:pStyle w:val="Default"/>
        <w:jc w:val="center"/>
        <w:rPr>
          <w:b/>
        </w:rPr>
      </w:pPr>
      <w:r>
        <w:rPr>
          <w:b/>
        </w:rPr>
        <w:t xml:space="preserve">Spitzenverband ZNS zum Anti-Korruptionsgesetz: </w:t>
      </w:r>
      <w:r w:rsidRPr="004826B2">
        <w:rPr>
          <w:b/>
        </w:rPr>
        <w:t>Die Klarheit fehlt!</w:t>
      </w:r>
    </w:p>
    <w:p w:rsidR="004826B2" w:rsidRDefault="004826B2" w:rsidP="004826B2">
      <w:pPr>
        <w:pStyle w:val="Default"/>
      </w:pPr>
    </w:p>
    <w:p w:rsidR="004826B2" w:rsidRPr="00B24C8F" w:rsidRDefault="004826B2" w:rsidP="004826B2">
      <w:pPr>
        <w:pStyle w:val="Default"/>
      </w:pPr>
      <w:r w:rsidRPr="00B24C8F">
        <w:t>Kritik am E</w:t>
      </w:r>
      <w:r>
        <w:t>ntwurf für ein sogenanntes Anti-K</w:t>
      </w:r>
      <w:r w:rsidRPr="00B24C8F">
        <w:t>orruptionsgesetz übt der Spitzenverband ZNS (</w:t>
      </w:r>
      <w:proofErr w:type="spellStart"/>
      <w:r w:rsidRPr="00B24C8F">
        <w:t>SPiZ</w:t>
      </w:r>
      <w:proofErr w:type="spellEnd"/>
      <w:r w:rsidRPr="00B24C8F">
        <w:t>). „Korruption im Gesundheitswesen m</w:t>
      </w:r>
      <w:r>
        <w:t>uss bekämpft werden. Aber dieser</w:t>
      </w:r>
      <w:r w:rsidRPr="00B24C8F">
        <w:t xml:space="preserve"> </w:t>
      </w:r>
      <w:r>
        <w:t xml:space="preserve">Gesetzesentwurf </w:t>
      </w:r>
      <w:r w:rsidRPr="00B24C8F">
        <w:t xml:space="preserve">schafft in seiner bisherigen Form mehr Verwirrung als Klarheit“, kritisiert der Vorsitzende des Spitzenverbandes, Dr. Frank Bergmann. </w:t>
      </w:r>
    </w:p>
    <w:p w:rsidR="004826B2" w:rsidRPr="00B24C8F" w:rsidRDefault="004826B2" w:rsidP="004826B2">
      <w:pPr>
        <w:pStyle w:val="Default"/>
      </w:pPr>
      <w:r w:rsidRPr="00B24C8F">
        <w:t>Die Ausführungen des Gesetzes seien immer noch so vage, dass Ärzte fürchten müssten, wegen völlig legitimer Kooperationen</w:t>
      </w:r>
      <w:r>
        <w:t>,</w:t>
      </w:r>
      <w:r w:rsidRPr="00B24C8F">
        <w:t xml:space="preserve"> zum Beispiel zwischen Krankenhäusern und Praxen</w:t>
      </w:r>
      <w:r>
        <w:t>,</w:t>
      </w:r>
      <w:r w:rsidRPr="00B24C8F">
        <w:t xml:space="preserve"> in das Visier der Strafverfolgungsbehörden zu geraten. „Es mag ja sein, dass Juristen diesen Verdacht im Einzelfall jeweils ausräumen können. Aber wenn alle Formen von Zusammenarbeit zum Beispiel in regionalen Netzstrukturen zunächst unter Generalverdacht stehen und </w:t>
      </w:r>
      <w:r>
        <w:t>juristische Gutachten brauchen</w:t>
      </w:r>
      <w:r w:rsidRPr="00B24C8F">
        <w:t>, dann hemmt das den notwendigen Aufbau von regionalen vernetzten Strukturen erheblich – zum Schaden unserer Patienten“, so Bergmann.</w:t>
      </w:r>
    </w:p>
    <w:p w:rsidR="004826B2" w:rsidRPr="00B24C8F" w:rsidRDefault="004826B2" w:rsidP="004826B2">
      <w:pPr>
        <w:pStyle w:val="Default"/>
      </w:pPr>
      <w:r w:rsidRPr="00B24C8F">
        <w:t xml:space="preserve">Der Vorsitzende des </w:t>
      </w:r>
      <w:proofErr w:type="spellStart"/>
      <w:r w:rsidRPr="00B24C8F">
        <w:t>SPiZ</w:t>
      </w:r>
      <w:proofErr w:type="spellEnd"/>
      <w:r w:rsidRPr="00B24C8F">
        <w:t xml:space="preserve"> wies daraufhin, dass der Versorgungsdruck in den ZNS-Fächern – Psychiatrie, Neurologie, Nervenheilkunde und Kinder- und Jugendpsychiatrie sowie Psychotherapie – immer mehr steigt. „Nur mit einer intensiven strukturierten Zusammenarbeit aller Akteure in der Region – also Netzstrukturen – können wir diese Patienten ohne überlange Wartezeiten qualitativ hochwertig betreuen</w:t>
      </w:r>
      <w:r>
        <w:t xml:space="preserve">“, so Bergmann. Der </w:t>
      </w:r>
      <w:proofErr w:type="spellStart"/>
      <w:r>
        <w:t>SPiZ</w:t>
      </w:r>
      <w:proofErr w:type="spellEnd"/>
      <w:r>
        <w:t xml:space="preserve"> fordere</w:t>
      </w:r>
      <w:r w:rsidRPr="00B24C8F">
        <w:t xml:space="preserve"> daher vom Gesetzgeber Rechtssicherheit für die gewollte und notwendige Zusammenarbeit von </w:t>
      </w:r>
      <w:proofErr w:type="spellStart"/>
      <w:r w:rsidRPr="00B24C8F">
        <w:t>Heilberuflern</w:t>
      </w:r>
      <w:proofErr w:type="spellEnd"/>
      <w:r w:rsidRPr="00B24C8F">
        <w:t>.</w:t>
      </w:r>
    </w:p>
    <w:p w:rsidR="004826B2" w:rsidRPr="00B24C8F" w:rsidRDefault="004826B2" w:rsidP="004826B2">
      <w:pPr>
        <w:pStyle w:val="Default"/>
      </w:pPr>
    </w:p>
    <w:p w:rsidR="004826B2" w:rsidRPr="00B24C8F" w:rsidRDefault="004826B2" w:rsidP="004826B2">
      <w:pPr>
        <w:pStyle w:val="Default"/>
      </w:pPr>
      <w:r w:rsidRPr="00B24C8F">
        <w:t>Bergmann k</w:t>
      </w:r>
      <w:r w:rsidR="006723C0">
        <w:t>ritisiert</w:t>
      </w:r>
      <w:bookmarkStart w:id="0" w:name="_GoBack"/>
      <w:bookmarkEnd w:id="0"/>
      <w:r>
        <w:t>, die Diskussion um den n</w:t>
      </w:r>
      <w:r w:rsidRPr="00B24C8F">
        <w:t xml:space="preserve">euen Straftatbestand </w:t>
      </w:r>
      <w:r w:rsidRPr="00D4102A">
        <w:rPr>
          <w:rFonts w:eastAsia="Times New Roman"/>
          <w:lang w:eastAsia="de-DE"/>
        </w:rPr>
        <w:t>„Bestechlichkeit im Zusam</w:t>
      </w:r>
      <w:r>
        <w:rPr>
          <w:rFonts w:eastAsia="Times New Roman"/>
          <w:lang w:eastAsia="de-DE"/>
        </w:rPr>
        <w:t>menhang mit der Ausübung eines Heilberufs“</w:t>
      </w:r>
      <w:r w:rsidRPr="00B24C8F">
        <w:rPr>
          <w:rFonts w:eastAsia="Times New Roman"/>
          <w:lang w:eastAsia="de-DE"/>
        </w:rPr>
        <w:t xml:space="preserve"> verstelle den Blick auf</w:t>
      </w:r>
      <w:r>
        <w:rPr>
          <w:rFonts w:eastAsia="Times New Roman"/>
          <w:lang w:eastAsia="de-DE"/>
        </w:rPr>
        <w:t xml:space="preserve"> relevante </w:t>
      </w:r>
      <w:r w:rsidRPr="00B24C8F">
        <w:rPr>
          <w:rFonts w:eastAsia="Times New Roman"/>
          <w:lang w:eastAsia="de-DE"/>
        </w:rPr>
        <w:t xml:space="preserve">Missstände im Gesundheitswesen, die weiter ungeklärt blieben. „Wir brauchen mehr unabhängige klinische Forschung in Deutschland“, fordert der </w:t>
      </w:r>
      <w:proofErr w:type="spellStart"/>
      <w:r w:rsidRPr="00B24C8F">
        <w:rPr>
          <w:rFonts w:eastAsia="Times New Roman"/>
          <w:lang w:eastAsia="de-DE"/>
        </w:rPr>
        <w:t>SPiZ</w:t>
      </w:r>
      <w:proofErr w:type="spellEnd"/>
      <w:r w:rsidRPr="00B24C8F">
        <w:rPr>
          <w:rFonts w:eastAsia="Times New Roman"/>
          <w:lang w:eastAsia="de-DE"/>
        </w:rPr>
        <w:t>-Vorsitzende. Er verweist auf ein Strategiepapier der Deutschen Forschungsgemeinschaft (DFG), wonach der unabhängigen klinischen Forschung in Deutschland „e</w:t>
      </w:r>
      <w:r w:rsidRPr="00B24C8F">
        <w:t xml:space="preserve">rhebliche Investitionen in Technik und Personal“ fehlen (1). „Wenn die klinische Forschung in Deutschland in weiten Teilen von der Industrie übernommen wird, dann ist das ein gewaltiges und höchst problematisches Einfallstor für die Durchsetzung von Industrie-Interessen“, so Bergmann. </w:t>
      </w:r>
    </w:p>
    <w:p w:rsidR="004826B2" w:rsidRPr="00B24C8F" w:rsidRDefault="004826B2" w:rsidP="004826B2">
      <w:pPr>
        <w:pStyle w:val="Default"/>
      </w:pPr>
    </w:p>
    <w:p w:rsidR="004826B2" w:rsidRPr="00B24C8F" w:rsidRDefault="004826B2" w:rsidP="004826B2">
      <w:pPr>
        <w:pStyle w:val="Default"/>
      </w:pPr>
      <w:r w:rsidRPr="00B24C8F">
        <w:t xml:space="preserve">Der Gesetzentwurf sieht vor, einen neuen Paragrafen 299a ins Strafgesetzbuch aufzunehmen, der Bestechung oder Bestechlichkeit im Gesundheitswesen mit einer </w:t>
      </w:r>
      <w:r w:rsidRPr="00B24C8F">
        <w:lastRenderedPageBreak/>
        <w:t xml:space="preserve">Geldstrafe oder einer Freiheitsstrafe ahndet. Die Strafandrohung gilt für </w:t>
      </w:r>
      <w:proofErr w:type="spellStart"/>
      <w:r w:rsidRPr="00B24C8F">
        <w:t>Heilberufler</w:t>
      </w:r>
      <w:proofErr w:type="spellEnd"/>
      <w:r w:rsidRPr="00B24C8F">
        <w:t xml:space="preserve"> – also auch für Apotheker, Physiotherapeuten und andere – und für jene, die ihnen unzulässige Vorteile versprechen, zum Beispiel von Seiten der Industrie. Nach Paragraph 300 drohen bei besonders schweren Fällen Freiheitsstrafen von bis zu fünf Jahren.</w:t>
      </w:r>
    </w:p>
    <w:p w:rsidR="004826B2" w:rsidRPr="00B24C8F" w:rsidRDefault="004826B2" w:rsidP="004826B2">
      <w:pPr>
        <w:pStyle w:val="Default"/>
      </w:pPr>
      <w:r w:rsidRPr="00B24C8F">
        <w:t xml:space="preserve">Unter Strafe gestellt werden sollen </w:t>
      </w:r>
      <w:proofErr w:type="spellStart"/>
      <w:r w:rsidRPr="00B24C8F">
        <w:t>korruptives</w:t>
      </w:r>
      <w:proofErr w:type="spellEnd"/>
      <w:r w:rsidRPr="00B24C8F">
        <w:t xml:space="preserve"> Verhalten bei „dem Bezug, der Verordnung oder der Abgabe von Arznei-, Heil- oder </w:t>
      </w:r>
      <w:r w:rsidRPr="00B24C8F">
        <w:rPr>
          <w:rStyle w:val="glossary6"/>
        </w:rPr>
        <w:t>Hilfsmittel</w:t>
      </w:r>
      <w:r w:rsidRPr="00B24C8F">
        <w:t xml:space="preserve">n oder von Medizinprodukten oder bei der Zuführung von Patienten oder Untersuchungsmaterial“. </w:t>
      </w:r>
    </w:p>
    <w:p w:rsidR="004826B2" w:rsidRPr="00B24C8F" w:rsidRDefault="004826B2" w:rsidP="004826B2">
      <w:pPr>
        <w:pStyle w:val="Default"/>
        <w:rPr>
          <w:rFonts w:eastAsia="Times New Roman"/>
          <w:lang w:eastAsia="de-DE"/>
        </w:rPr>
      </w:pPr>
    </w:p>
    <w:p w:rsidR="004826B2" w:rsidRPr="004826B2" w:rsidRDefault="004826B2" w:rsidP="004826B2">
      <w:pPr>
        <w:pStyle w:val="Default"/>
        <w:rPr>
          <w:sz w:val="18"/>
          <w:szCs w:val="18"/>
        </w:rPr>
      </w:pPr>
      <w:r w:rsidRPr="004826B2">
        <w:rPr>
          <w:sz w:val="18"/>
          <w:szCs w:val="18"/>
        </w:rPr>
        <w:t xml:space="preserve">(1) </w:t>
      </w:r>
      <w:hyperlink r:id="rId7" w:history="1">
        <w:r w:rsidRPr="004826B2">
          <w:rPr>
            <w:sz w:val="18"/>
            <w:szCs w:val="18"/>
          </w:rPr>
          <w:t>http://www.dfg.de/download/pdf/dfg_im_profil/reden_stellungnahmen/2015/sgkf_empfehlungen_klinische_forschung_150720.pdf</w:t>
        </w:r>
      </w:hyperlink>
      <w:r w:rsidRPr="004826B2">
        <w:rPr>
          <w:sz w:val="18"/>
          <w:szCs w:val="18"/>
        </w:rPr>
        <w:t xml:space="preserve">  |  Empfehlungen der DFG-Senatskommission zur klinischen Forschung</w:t>
      </w:r>
    </w:p>
    <w:p w:rsidR="004826B2" w:rsidRPr="00B24C8F" w:rsidRDefault="004826B2" w:rsidP="004826B2">
      <w:pPr>
        <w:rPr>
          <w:rFonts w:ascii="Arial" w:hAnsi="Arial" w:cs="Arial"/>
        </w:rPr>
      </w:pPr>
    </w:p>
    <w:p w:rsidR="004826B2" w:rsidRDefault="004826B2" w:rsidP="001D4E57">
      <w:pPr>
        <w:autoSpaceDE w:val="0"/>
        <w:autoSpaceDN w:val="0"/>
        <w:adjustRightInd w:val="0"/>
      </w:pPr>
    </w:p>
    <w:p w:rsidR="004826B2" w:rsidRDefault="004826B2" w:rsidP="001D4E57">
      <w:pPr>
        <w:autoSpaceDE w:val="0"/>
        <w:autoSpaceDN w:val="0"/>
        <w:adjustRightInd w:val="0"/>
      </w:pPr>
    </w:p>
    <w:p w:rsidR="001D4E57" w:rsidRDefault="00BC68CE" w:rsidP="001D4E57">
      <w:pPr>
        <w:autoSpaceDE w:val="0"/>
        <w:autoSpaceDN w:val="0"/>
        <w:adjustRightInd w:val="0"/>
        <w:rPr>
          <w:rFonts w:ascii="Arial" w:hAnsi="Arial"/>
        </w:rPr>
      </w:pPr>
      <w:hyperlink r:id="rId8" w:history="1">
        <w:r w:rsidR="001D4E57" w:rsidRPr="001D4E57">
          <w:rPr>
            <w:rFonts w:ascii="Arial" w:hAnsi="Arial"/>
          </w:rPr>
          <w:t>www.bvdn.de</w:t>
        </w:r>
      </w:hyperlink>
    </w:p>
    <w:p w:rsidR="001D4E57" w:rsidRDefault="00BC68CE" w:rsidP="001D4E57">
      <w:pPr>
        <w:autoSpaceDE w:val="0"/>
        <w:autoSpaceDN w:val="0"/>
        <w:adjustRightInd w:val="0"/>
        <w:rPr>
          <w:rFonts w:ascii="Arial" w:hAnsi="Arial"/>
        </w:rPr>
      </w:pPr>
      <w:hyperlink r:id="rId9" w:history="1">
        <w:r w:rsidR="001D4E57" w:rsidRPr="001D4E57">
          <w:rPr>
            <w:rFonts w:ascii="Arial" w:hAnsi="Arial"/>
          </w:rPr>
          <w:t>www.bv-psychiater.de</w:t>
        </w:r>
      </w:hyperlink>
    </w:p>
    <w:p w:rsidR="004826B2" w:rsidRDefault="00BC68CE" w:rsidP="004826B2">
      <w:pPr>
        <w:autoSpaceDE w:val="0"/>
        <w:autoSpaceDN w:val="0"/>
        <w:adjustRightInd w:val="0"/>
        <w:rPr>
          <w:rFonts w:ascii="Arial" w:hAnsi="Arial"/>
        </w:rPr>
      </w:pPr>
      <w:hyperlink r:id="rId10" w:history="1">
        <w:r w:rsidR="001D4E57" w:rsidRPr="001D4E57">
          <w:rPr>
            <w:rFonts w:ascii="Arial" w:hAnsi="Arial"/>
          </w:rPr>
          <w:t>www.bv-neurologe.de</w:t>
        </w:r>
      </w:hyperlink>
    </w:p>
    <w:p w:rsidR="004826B2" w:rsidRDefault="00BC68CE" w:rsidP="004826B2">
      <w:pPr>
        <w:autoSpaceDE w:val="0"/>
        <w:autoSpaceDN w:val="0"/>
        <w:adjustRightInd w:val="0"/>
        <w:rPr>
          <w:rFonts w:ascii="Arial" w:hAnsi="Arial" w:cs="Arial"/>
        </w:rPr>
      </w:pPr>
      <w:hyperlink r:id="rId11" w:history="1">
        <w:r w:rsidR="004826B2" w:rsidRPr="001D4E57">
          <w:rPr>
            <w:rStyle w:val="Hyperlink"/>
            <w:rFonts w:ascii="Arial" w:hAnsi="Arial" w:cs="Arial"/>
            <w:u w:val="none"/>
          </w:rPr>
          <w:t>www.kinderpsychiater.org</w:t>
        </w:r>
      </w:hyperlink>
    </w:p>
    <w:p w:rsidR="001D4E57" w:rsidRPr="001D4E57" w:rsidRDefault="001D4E57" w:rsidP="001D4E57">
      <w:pPr>
        <w:autoSpaceDE w:val="0"/>
        <w:autoSpaceDN w:val="0"/>
        <w:adjustRightInd w:val="0"/>
        <w:rPr>
          <w:rFonts w:ascii="Arial" w:hAnsi="Arial" w:cs="Arial"/>
        </w:rPr>
      </w:pPr>
    </w:p>
    <w:p w:rsidR="006861E5" w:rsidRPr="003339CF" w:rsidRDefault="006861E5">
      <w:pPr>
        <w:pBdr>
          <w:top w:val="none" w:sz="0" w:space="0" w:color="auto"/>
          <w:left w:val="none" w:sz="0" w:space="0" w:color="auto"/>
          <w:bottom w:val="none" w:sz="0" w:space="0" w:color="auto"/>
          <w:right w:val="none" w:sz="0" w:space="0" w:color="auto"/>
          <w:bar w:val="none" w:sz="0" w:color="auto"/>
        </w:pBdr>
        <w:rPr>
          <w:rFonts w:ascii="Arial" w:hAnsi="Arial"/>
        </w:rPr>
      </w:pPr>
    </w:p>
    <w:sectPr w:rsidR="006861E5" w:rsidRPr="003339CF" w:rsidSect="00401E77">
      <w:headerReference w:type="default" r:id="rId12"/>
      <w:footerReference w:type="default" r:id="rId13"/>
      <w:headerReference w:type="first" r:id="rId14"/>
      <w:footerReference w:type="first" r:id="rId15"/>
      <w:pgSz w:w="11900" w:h="16840"/>
      <w:pgMar w:top="1134" w:right="991" w:bottom="1134" w:left="1418" w:header="568"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EE5" w:rsidRDefault="00627EE5" w:rsidP="00401E77">
      <w:pPr>
        <w:pBdr>
          <w:top w:val="none" w:sz="0" w:space="0" w:color="auto"/>
          <w:left w:val="none" w:sz="0" w:space="0" w:color="auto"/>
          <w:bottom w:val="none" w:sz="0" w:space="0" w:color="auto"/>
          <w:right w:val="none" w:sz="0" w:space="0" w:color="auto"/>
          <w:bar w:val="none" w:sz="0" w:color="auto"/>
        </w:pBdr>
        <w:rPr>
          <w:color w:val="auto"/>
          <w:lang w:val="en-US" w:eastAsia="en-US"/>
        </w:rPr>
      </w:pPr>
      <w:r>
        <w:rPr>
          <w:color w:val="auto"/>
          <w:lang w:val="en-US" w:eastAsia="en-US"/>
        </w:rPr>
        <w:separator/>
      </w:r>
    </w:p>
  </w:endnote>
  <w:endnote w:type="continuationSeparator" w:id="0">
    <w:p w:rsidR="00627EE5" w:rsidRDefault="00627EE5" w:rsidP="00401E77">
      <w:pPr>
        <w:pBdr>
          <w:top w:val="none" w:sz="0" w:space="0" w:color="auto"/>
          <w:left w:val="none" w:sz="0" w:space="0" w:color="auto"/>
          <w:bottom w:val="none" w:sz="0" w:space="0" w:color="auto"/>
          <w:right w:val="none" w:sz="0" w:space="0" w:color="auto"/>
          <w:bar w:val="none" w:sz="0" w:color="auto"/>
        </w:pBdr>
        <w:rPr>
          <w:color w:val="auto"/>
          <w:lang w:val="en-US" w:eastAsia="en-US"/>
        </w:rPr>
      </w:pPr>
      <w:r>
        <w:rPr>
          <w:color w:val="auto"/>
          <w:lang w:val="en-US"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DE0" w:rsidRDefault="00E14DE0">
    <w:pPr>
      <w:pStyle w:val="Fuzeile"/>
      <w:pBdr>
        <w:top w:val="none" w:sz="0" w:space="0" w:color="auto"/>
        <w:left w:val="none" w:sz="0" w:space="0" w:color="auto"/>
        <w:bottom w:val="none" w:sz="0" w:space="0" w:color="auto"/>
        <w:right w:val="none" w:sz="0" w:space="0" w:color="auto"/>
        <w:bar w:val="none" w:sz="0" w:color="auto"/>
      </w:pBdr>
      <w:jc w:val="right"/>
      <w:rPr>
        <w:rFonts w:ascii="Arial" w:hAnsi="Arial" w:cs="Arial"/>
        <w:color w:val="7F7F7F"/>
        <w:sz w:val="18"/>
        <w:szCs w:val="18"/>
        <w:u w:color="7F7F7F"/>
      </w:rPr>
    </w:pPr>
    <w:r>
      <w:rPr>
        <w:rFonts w:ascii="Arial" w:cs="Arial"/>
        <w:color w:val="7F7F7F"/>
        <w:sz w:val="18"/>
        <w:szCs w:val="18"/>
        <w:u w:color="7F7F7F"/>
      </w:rPr>
      <w:t>Mitgliedsverb</w:t>
    </w:r>
    <w:r>
      <w:rPr>
        <w:rFonts w:cs="Arial Unicode MS"/>
        <w:color w:val="7F7F7F"/>
        <w:sz w:val="18"/>
        <w:szCs w:val="18"/>
        <w:u w:color="7F7F7F"/>
      </w:rPr>
      <w:t>ä</w:t>
    </w:r>
    <w:r>
      <w:rPr>
        <w:rFonts w:ascii="Arial" w:cs="Arial"/>
        <w:color w:val="7F7F7F"/>
        <w:sz w:val="18"/>
        <w:szCs w:val="18"/>
        <w:u w:color="7F7F7F"/>
      </w:rPr>
      <w:t>nde</w:t>
    </w:r>
  </w:p>
  <w:p w:rsidR="00E14DE0" w:rsidRDefault="00E14DE0">
    <w:pPr>
      <w:pStyle w:val="Fuzeile"/>
      <w:pBdr>
        <w:top w:val="none" w:sz="0" w:space="0" w:color="auto"/>
        <w:left w:val="none" w:sz="0" w:space="0" w:color="auto"/>
        <w:bottom w:val="none" w:sz="0" w:space="0" w:color="auto"/>
        <w:right w:val="none" w:sz="0" w:space="0" w:color="auto"/>
        <w:bar w:val="none" w:sz="0" w:color="auto"/>
      </w:pBdr>
      <w:jc w:val="right"/>
      <w:rPr>
        <w:rFonts w:ascii="Arial" w:hAnsi="Arial" w:cs="Arial"/>
        <w:color w:val="7F7F7F"/>
        <w:sz w:val="18"/>
        <w:szCs w:val="18"/>
        <w:u w:color="7F7F7F"/>
      </w:rPr>
    </w:pPr>
    <w:r>
      <w:rPr>
        <w:rFonts w:ascii="Arial" w:cs="Arial"/>
        <w:color w:val="7F7F7F"/>
        <w:sz w:val="18"/>
        <w:szCs w:val="18"/>
        <w:u w:color="7F7F7F"/>
      </w:rPr>
      <w:t>BVDN (Berufsverband Deutscher Nerven</w:t>
    </w:r>
    <w:r>
      <w:rPr>
        <w:rFonts w:cs="Arial Unicode MS"/>
        <w:color w:val="7F7F7F"/>
        <w:sz w:val="18"/>
        <w:szCs w:val="18"/>
        <w:u w:color="7F7F7F"/>
      </w:rPr>
      <w:t>ä</w:t>
    </w:r>
    <w:r>
      <w:rPr>
        <w:rFonts w:ascii="Arial" w:cs="Arial"/>
        <w:color w:val="7F7F7F"/>
        <w:sz w:val="18"/>
        <w:szCs w:val="18"/>
        <w:u w:color="7F7F7F"/>
      </w:rPr>
      <w:t>rzte)</w:t>
    </w:r>
  </w:p>
  <w:p w:rsidR="00E14DE0" w:rsidRDefault="00E14DE0">
    <w:pPr>
      <w:pStyle w:val="Fuzeile"/>
      <w:pBdr>
        <w:top w:val="none" w:sz="0" w:space="0" w:color="auto"/>
        <w:left w:val="none" w:sz="0" w:space="0" w:color="auto"/>
        <w:bottom w:val="none" w:sz="0" w:space="0" w:color="auto"/>
        <w:right w:val="none" w:sz="0" w:space="0" w:color="auto"/>
        <w:bar w:val="none" w:sz="0" w:color="auto"/>
      </w:pBdr>
      <w:jc w:val="right"/>
      <w:rPr>
        <w:rFonts w:ascii="Arial" w:hAnsi="Arial" w:cs="Arial"/>
        <w:color w:val="7F7F7F"/>
        <w:sz w:val="18"/>
        <w:szCs w:val="18"/>
        <w:u w:color="7F7F7F"/>
      </w:rPr>
    </w:pPr>
    <w:r>
      <w:rPr>
        <w:rFonts w:ascii="Arial" w:cs="Arial"/>
        <w:color w:val="7F7F7F"/>
        <w:sz w:val="18"/>
        <w:szCs w:val="18"/>
        <w:u w:color="7F7F7F"/>
      </w:rPr>
      <w:t>BDN (Berufsverband Deutscher Neurologen)</w:t>
    </w:r>
  </w:p>
  <w:p w:rsidR="00E14DE0" w:rsidRDefault="00E14DE0">
    <w:pPr>
      <w:pStyle w:val="Fuzeile"/>
      <w:pBdr>
        <w:top w:val="none" w:sz="0" w:space="0" w:color="auto"/>
        <w:left w:val="none" w:sz="0" w:space="0" w:color="auto"/>
        <w:bottom w:val="none" w:sz="0" w:space="0" w:color="auto"/>
        <w:right w:val="none" w:sz="0" w:space="0" w:color="auto"/>
        <w:bar w:val="none" w:sz="0" w:color="auto"/>
      </w:pBdr>
      <w:jc w:val="right"/>
      <w:rPr>
        <w:rFonts w:ascii="Arial" w:hAnsi="Arial" w:cs="Arial"/>
        <w:color w:val="7F7F7F"/>
        <w:sz w:val="18"/>
        <w:szCs w:val="18"/>
        <w:u w:color="7F7F7F"/>
      </w:rPr>
    </w:pPr>
    <w:r>
      <w:rPr>
        <w:rFonts w:ascii="Arial" w:cs="Arial"/>
        <w:color w:val="7F7F7F"/>
        <w:sz w:val="18"/>
        <w:szCs w:val="18"/>
        <w:u w:color="7F7F7F"/>
      </w:rPr>
      <w:t>BVDP (Berufsverband deutscher Fach</w:t>
    </w:r>
    <w:r>
      <w:rPr>
        <w:rFonts w:cs="Arial Unicode MS"/>
        <w:color w:val="7F7F7F"/>
        <w:sz w:val="18"/>
        <w:szCs w:val="18"/>
        <w:u w:color="7F7F7F"/>
      </w:rPr>
      <w:t>ä</w:t>
    </w:r>
    <w:r>
      <w:rPr>
        <w:rFonts w:ascii="Arial" w:cs="Arial"/>
        <w:color w:val="7F7F7F"/>
        <w:sz w:val="18"/>
        <w:szCs w:val="18"/>
        <w:u w:color="7F7F7F"/>
      </w:rPr>
      <w:t>rzte f</w:t>
    </w:r>
    <w:r>
      <w:rPr>
        <w:rFonts w:cs="Arial Unicode MS"/>
        <w:color w:val="7F7F7F"/>
        <w:sz w:val="18"/>
        <w:szCs w:val="18"/>
        <w:u w:color="7F7F7F"/>
      </w:rPr>
      <w:t>ü</w:t>
    </w:r>
    <w:r>
      <w:rPr>
        <w:rFonts w:ascii="Arial" w:cs="Arial"/>
        <w:color w:val="7F7F7F"/>
        <w:sz w:val="18"/>
        <w:szCs w:val="18"/>
        <w:u w:color="7F7F7F"/>
      </w:rPr>
      <w:t>r Psychiatrie und Psychotherapie)</w:t>
    </w:r>
  </w:p>
  <w:p w:rsidR="00E14DE0" w:rsidRDefault="00E14DE0">
    <w:pPr>
      <w:pStyle w:val="Fuzeile"/>
      <w:pBdr>
        <w:top w:val="none" w:sz="0" w:space="0" w:color="auto"/>
        <w:left w:val="none" w:sz="0" w:space="0" w:color="auto"/>
        <w:bottom w:val="none" w:sz="0" w:space="0" w:color="auto"/>
        <w:right w:val="none" w:sz="0" w:space="0" w:color="auto"/>
        <w:bar w:val="none" w:sz="0" w:color="auto"/>
      </w:pBdr>
      <w:jc w:val="right"/>
    </w:pPr>
    <w:r>
      <w:rPr>
        <w:rFonts w:ascii="Arial" w:cs="Arial"/>
        <w:color w:val="7F7F7F"/>
        <w:sz w:val="18"/>
        <w:szCs w:val="18"/>
        <w:u w:color="7F7F7F"/>
      </w:rPr>
      <w:t>BKJPP ( Berufsverband f</w:t>
    </w:r>
    <w:r>
      <w:rPr>
        <w:rFonts w:cs="Arial Unicode MS"/>
        <w:color w:val="7F7F7F"/>
        <w:sz w:val="18"/>
        <w:szCs w:val="18"/>
        <w:u w:color="7F7F7F"/>
      </w:rPr>
      <w:t>ü</w:t>
    </w:r>
    <w:r>
      <w:rPr>
        <w:rFonts w:ascii="Arial" w:cs="Arial"/>
        <w:color w:val="7F7F7F"/>
        <w:sz w:val="18"/>
        <w:szCs w:val="18"/>
        <w:u w:color="7F7F7F"/>
      </w:rPr>
      <w:t>r Kinder- und Jugendpsychiatrie, Psychosomatik und Psychotherapie in Deutschland)</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DE0" w:rsidRDefault="00E14DE0">
    <w:pPr>
      <w:pStyle w:val="Fuzeile"/>
      <w:pBdr>
        <w:top w:val="none" w:sz="0" w:space="0" w:color="auto"/>
        <w:left w:val="none" w:sz="0" w:space="0" w:color="auto"/>
        <w:bottom w:val="none" w:sz="0" w:space="0" w:color="auto"/>
        <w:right w:val="none" w:sz="0" w:space="0" w:color="auto"/>
        <w:bar w:val="none" w:sz="0" w:color="auto"/>
      </w:pBdr>
      <w:jc w:val="right"/>
      <w:rPr>
        <w:rFonts w:ascii="Arial" w:hAnsi="Arial" w:cs="Arial"/>
        <w:color w:val="7F7F7F"/>
        <w:sz w:val="18"/>
        <w:szCs w:val="18"/>
        <w:u w:color="7F7F7F"/>
      </w:rPr>
    </w:pPr>
    <w:r>
      <w:rPr>
        <w:rFonts w:ascii="Arial" w:cs="Arial"/>
        <w:color w:val="7F7F7F"/>
        <w:sz w:val="18"/>
        <w:szCs w:val="18"/>
        <w:u w:color="7F7F7F"/>
      </w:rPr>
      <w:t>Mitgliedsverb</w:t>
    </w:r>
    <w:r>
      <w:rPr>
        <w:rFonts w:cs="Arial Unicode MS"/>
        <w:color w:val="7F7F7F"/>
        <w:sz w:val="18"/>
        <w:szCs w:val="18"/>
        <w:u w:color="7F7F7F"/>
      </w:rPr>
      <w:t>ä</w:t>
    </w:r>
    <w:r>
      <w:rPr>
        <w:rFonts w:ascii="Arial" w:cs="Arial"/>
        <w:color w:val="7F7F7F"/>
        <w:sz w:val="18"/>
        <w:szCs w:val="18"/>
        <w:u w:color="7F7F7F"/>
      </w:rPr>
      <w:t>nde</w:t>
    </w:r>
  </w:p>
  <w:p w:rsidR="00E14DE0" w:rsidRDefault="00E14DE0">
    <w:pPr>
      <w:pStyle w:val="Fuzeile"/>
      <w:pBdr>
        <w:top w:val="none" w:sz="0" w:space="0" w:color="auto"/>
        <w:left w:val="none" w:sz="0" w:space="0" w:color="auto"/>
        <w:bottom w:val="none" w:sz="0" w:space="0" w:color="auto"/>
        <w:right w:val="none" w:sz="0" w:space="0" w:color="auto"/>
        <w:bar w:val="none" w:sz="0" w:color="auto"/>
      </w:pBdr>
      <w:jc w:val="right"/>
      <w:rPr>
        <w:rFonts w:ascii="Arial" w:hAnsi="Arial" w:cs="Arial"/>
        <w:color w:val="7F7F7F"/>
        <w:sz w:val="18"/>
        <w:szCs w:val="18"/>
        <w:u w:color="7F7F7F"/>
      </w:rPr>
    </w:pPr>
    <w:r>
      <w:rPr>
        <w:rFonts w:ascii="Arial" w:cs="Arial"/>
        <w:color w:val="7F7F7F"/>
        <w:sz w:val="18"/>
        <w:szCs w:val="18"/>
        <w:u w:color="7F7F7F"/>
      </w:rPr>
      <w:t>BVDN (Berufsverband Deutscher Nerven</w:t>
    </w:r>
    <w:r>
      <w:rPr>
        <w:rFonts w:cs="Arial Unicode MS"/>
        <w:color w:val="7F7F7F"/>
        <w:sz w:val="18"/>
        <w:szCs w:val="18"/>
        <w:u w:color="7F7F7F"/>
      </w:rPr>
      <w:t>ä</w:t>
    </w:r>
    <w:r>
      <w:rPr>
        <w:rFonts w:ascii="Arial" w:cs="Arial"/>
        <w:color w:val="7F7F7F"/>
        <w:sz w:val="18"/>
        <w:szCs w:val="18"/>
        <w:u w:color="7F7F7F"/>
      </w:rPr>
      <w:t>rzte)</w:t>
    </w:r>
  </w:p>
  <w:p w:rsidR="00E14DE0" w:rsidRDefault="00E14DE0">
    <w:pPr>
      <w:pStyle w:val="Fuzeile"/>
      <w:pBdr>
        <w:top w:val="none" w:sz="0" w:space="0" w:color="auto"/>
        <w:left w:val="none" w:sz="0" w:space="0" w:color="auto"/>
        <w:bottom w:val="none" w:sz="0" w:space="0" w:color="auto"/>
        <w:right w:val="none" w:sz="0" w:space="0" w:color="auto"/>
        <w:bar w:val="none" w:sz="0" w:color="auto"/>
      </w:pBdr>
      <w:jc w:val="right"/>
      <w:rPr>
        <w:rFonts w:ascii="Arial" w:hAnsi="Arial" w:cs="Arial"/>
        <w:color w:val="7F7F7F"/>
        <w:sz w:val="18"/>
        <w:szCs w:val="18"/>
        <w:u w:color="7F7F7F"/>
      </w:rPr>
    </w:pPr>
    <w:r>
      <w:rPr>
        <w:rFonts w:ascii="Arial" w:cs="Arial"/>
        <w:color w:val="7F7F7F"/>
        <w:sz w:val="18"/>
        <w:szCs w:val="18"/>
        <w:u w:color="7F7F7F"/>
      </w:rPr>
      <w:t>BDN (Berufsverband Deutscher Neurologen)</w:t>
    </w:r>
  </w:p>
  <w:p w:rsidR="00E14DE0" w:rsidRDefault="00E14DE0">
    <w:pPr>
      <w:pStyle w:val="Fuzeile"/>
      <w:pBdr>
        <w:top w:val="none" w:sz="0" w:space="0" w:color="auto"/>
        <w:left w:val="none" w:sz="0" w:space="0" w:color="auto"/>
        <w:bottom w:val="none" w:sz="0" w:space="0" w:color="auto"/>
        <w:right w:val="none" w:sz="0" w:space="0" w:color="auto"/>
        <w:bar w:val="none" w:sz="0" w:color="auto"/>
      </w:pBdr>
      <w:jc w:val="right"/>
      <w:rPr>
        <w:rFonts w:ascii="Arial" w:hAnsi="Arial" w:cs="Arial"/>
        <w:color w:val="7F7F7F"/>
        <w:sz w:val="18"/>
        <w:szCs w:val="18"/>
        <w:u w:color="7F7F7F"/>
      </w:rPr>
    </w:pPr>
    <w:r>
      <w:rPr>
        <w:rFonts w:ascii="Arial" w:cs="Arial"/>
        <w:color w:val="7F7F7F"/>
        <w:sz w:val="18"/>
        <w:szCs w:val="18"/>
        <w:u w:color="7F7F7F"/>
      </w:rPr>
      <w:t>BVDP (Berufsverband deutscher Fach</w:t>
    </w:r>
    <w:r>
      <w:rPr>
        <w:rFonts w:cs="Arial Unicode MS"/>
        <w:color w:val="7F7F7F"/>
        <w:sz w:val="18"/>
        <w:szCs w:val="18"/>
        <w:u w:color="7F7F7F"/>
      </w:rPr>
      <w:t>ä</w:t>
    </w:r>
    <w:r>
      <w:rPr>
        <w:rFonts w:ascii="Arial" w:cs="Arial"/>
        <w:color w:val="7F7F7F"/>
        <w:sz w:val="18"/>
        <w:szCs w:val="18"/>
        <w:u w:color="7F7F7F"/>
      </w:rPr>
      <w:t>rzte f</w:t>
    </w:r>
    <w:r>
      <w:rPr>
        <w:rFonts w:cs="Arial Unicode MS"/>
        <w:color w:val="7F7F7F"/>
        <w:sz w:val="18"/>
        <w:szCs w:val="18"/>
        <w:u w:color="7F7F7F"/>
      </w:rPr>
      <w:t>ü</w:t>
    </w:r>
    <w:r>
      <w:rPr>
        <w:rFonts w:ascii="Arial" w:cs="Arial"/>
        <w:color w:val="7F7F7F"/>
        <w:sz w:val="18"/>
        <w:szCs w:val="18"/>
        <w:u w:color="7F7F7F"/>
      </w:rPr>
      <w:t>r Psychiatrie und Psychotherapie)</w:t>
    </w:r>
  </w:p>
  <w:p w:rsidR="00E14DE0" w:rsidRDefault="00E14DE0">
    <w:pPr>
      <w:pStyle w:val="Fuzeile"/>
      <w:pBdr>
        <w:top w:val="none" w:sz="0" w:space="0" w:color="auto"/>
        <w:left w:val="none" w:sz="0" w:space="0" w:color="auto"/>
        <w:bottom w:val="none" w:sz="0" w:space="0" w:color="auto"/>
        <w:right w:val="none" w:sz="0" w:space="0" w:color="auto"/>
        <w:bar w:val="none" w:sz="0" w:color="auto"/>
      </w:pBdr>
      <w:jc w:val="right"/>
    </w:pPr>
    <w:r>
      <w:rPr>
        <w:rFonts w:ascii="Arial" w:cs="Arial"/>
        <w:color w:val="7F7F7F"/>
        <w:sz w:val="18"/>
        <w:szCs w:val="18"/>
        <w:u w:color="7F7F7F"/>
      </w:rPr>
      <w:t>BKJPP ( Berufsverband f</w:t>
    </w:r>
    <w:r>
      <w:rPr>
        <w:rFonts w:cs="Arial Unicode MS"/>
        <w:color w:val="7F7F7F"/>
        <w:sz w:val="18"/>
        <w:szCs w:val="18"/>
        <w:u w:color="7F7F7F"/>
      </w:rPr>
      <w:t>ü</w:t>
    </w:r>
    <w:r>
      <w:rPr>
        <w:rFonts w:ascii="Arial" w:cs="Arial"/>
        <w:color w:val="7F7F7F"/>
        <w:sz w:val="18"/>
        <w:szCs w:val="18"/>
        <w:u w:color="7F7F7F"/>
      </w:rPr>
      <w:t>r Kinder- und Jugendpsychiatrie, Psychosomatik und Psychotherapie in Deutschland)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EE5" w:rsidRDefault="00627EE5" w:rsidP="00401E77">
      <w:pPr>
        <w:pBdr>
          <w:top w:val="none" w:sz="0" w:space="0" w:color="auto"/>
          <w:left w:val="none" w:sz="0" w:space="0" w:color="auto"/>
          <w:bottom w:val="none" w:sz="0" w:space="0" w:color="auto"/>
          <w:right w:val="none" w:sz="0" w:space="0" w:color="auto"/>
          <w:bar w:val="none" w:sz="0" w:color="auto"/>
        </w:pBdr>
        <w:rPr>
          <w:color w:val="auto"/>
          <w:lang w:val="en-US" w:eastAsia="en-US"/>
        </w:rPr>
      </w:pPr>
      <w:r>
        <w:rPr>
          <w:color w:val="auto"/>
          <w:lang w:val="en-US" w:eastAsia="en-US"/>
        </w:rPr>
        <w:separator/>
      </w:r>
    </w:p>
  </w:footnote>
  <w:footnote w:type="continuationSeparator" w:id="0">
    <w:p w:rsidR="00627EE5" w:rsidRDefault="00627EE5" w:rsidP="00401E77">
      <w:pPr>
        <w:pBdr>
          <w:top w:val="none" w:sz="0" w:space="0" w:color="auto"/>
          <w:left w:val="none" w:sz="0" w:space="0" w:color="auto"/>
          <w:bottom w:val="none" w:sz="0" w:space="0" w:color="auto"/>
          <w:right w:val="none" w:sz="0" w:space="0" w:color="auto"/>
          <w:bar w:val="none" w:sz="0" w:color="auto"/>
        </w:pBdr>
        <w:rPr>
          <w:color w:val="auto"/>
          <w:lang w:val="en-US" w:eastAsia="en-US"/>
        </w:rPr>
      </w:pPr>
      <w:r>
        <w:rPr>
          <w:color w:val="auto"/>
          <w:lang w:val="en-US"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DE0" w:rsidRDefault="00E14DE0">
    <w:pPr>
      <w:pStyle w:val="Kopf-undFuzeilen"/>
      <w:pBdr>
        <w:top w:val="none" w:sz="0" w:space="0" w:color="auto"/>
        <w:left w:val="none" w:sz="0" w:space="0" w:color="auto"/>
        <w:bottom w:val="none" w:sz="0" w:space="0" w:color="auto"/>
        <w:right w:val="none" w:sz="0" w:space="0" w:color="auto"/>
        <w:bar w:val="none" w:sz="0" w:color="auto"/>
      </w:pBd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DE0" w:rsidRDefault="00E14DE0">
    <w:pPr>
      <w:pBdr>
        <w:top w:val="none" w:sz="0" w:space="0" w:color="auto"/>
        <w:left w:val="none" w:sz="0" w:space="0" w:color="auto"/>
        <w:bottom w:val="none" w:sz="0" w:space="0" w:color="auto"/>
        <w:right w:val="none" w:sz="0" w:space="0" w:color="auto"/>
        <w:bar w:val="none" w:sz="0" w:color="auto"/>
      </w:pBdr>
      <w:tabs>
        <w:tab w:val="left" w:pos="5616"/>
      </w:tabs>
      <w:jc w:val="right"/>
      <w:rPr>
        <w:color w:val="7F7F7F"/>
        <w:sz w:val="18"/>
        <w:szCs w:val="18"/>
        <w:u w:color="7F7F7F"/>
      </w:rPr>
    </w:pPr>
    <w:r>
      <w:rPr>
        <w:noProof/>
      </w:rPr>
      <w:drawing>
        <wp:anchor distT="152400" distB="152400" distL="152400" distR="152400" simplePos="0" relativeHeight="251657728" behindDoc="1" locked="0" layoutInCell="1" allowOverlap="1">
          <wp:simplePos x="0" y="0"/>
          <wp:positionH relativeFrom="page">
            <wp:posOffset>579755</wp:posOffset>
          </wp:positionH>
          <wp:positionV relativeFrom="page">
            <wp:posOffset>529590</wp:posOffset>
          </wp:positionV>
          <wp:extent cx="1487805" cy="494665"/>
          <wp:effectExtent l="0" t="0" r="0" b="635"/>
          <wp:wrapNone/>
          <wp:docPr id="1" name="officeArt object" descr="SpiZ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SpiZ_Logo_4c"/>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7805" cy="494665"/>
                  </a:xfrm>
                  <a:prstGeom prst="rect">
                    <a:avLst/>
                  </a:prstGeom>
                  <a:noFill/>
                  <a:ln>
                    <a:noFill/>
                  </a:ln>
                </pic:spPr>
              </pic:pic>
            </a:graphicData>
          </a:graphic>
        </wp:anchor>
      </w:drawing>
    </w:r>
  </w:p>
  <w:p w:rsidR="00E14DE0" w:rsidRDefault="00E14DE0">
    <w:pPr>
      <w:pBdr>
        <w:top w:val="none" w:sz="0" w:space="0" w:color="auto"/>
        <w:left w:val="none" w:sz="0" w:space="0" w:color="auto"/>
        <w:bottom w:val="none" w:sz="0" w:space="0" w:color="auto"/>
        <w:right w:val="none" w:sz="0" w:space="0" w:color="auto"/>
        <w:bar w:val="none" w:sz="0" w:color="auto"/>
      </w:pBdr>
      <w:tabs>
        <w:tab w:val="right" w:pos="9072"/>
      </w:tabs>
      <w:jc w:val="right"/>
      <w:rPr>
        <w:rFonts w:ascii="Century Gothic" w:hAnsi="Century Gothic"/>
        <w:color w:val="595959"/>
        <w:sz w:val="18"/>
        <w:szCs w:val="18"/>
        <w:u w:color="595959"/>
      </w:rPr>
    </w:pPr>
    <w:r>
      <w:rPr>
        <w:rFonts w:ascii="Century Gothic" w:cs="Century Gothic"/>
        <w:color w:val="595959"/>
        <w:sz w:val="18"/>
        <w:szCs w:val="18"/>
        <w:u w:color="595959"/>
      </w:rPr>
      <w:t>Vorstand</w:t>
    </w:r>
  </w:p>
  <w:p w:rsidR="00E14DE0" w:rsidRDefault="00E14DE0">
    <w:pPr>
      <w:pBdr>
        <w:top w:val="none" w:sz="0" w:space="0" w:color="auto"/>
        <w:left w:val="none" w:sz="0" w:space="0" w:color="auto"/>
        <w:bottom w:val="none" w:sz="0" w:space="0" w:color="auto"/>
        <w:right w:val="none" w:sz="0" w:space="0" w:color="auto"/>
        <w:bar w:val="none" w:sz="0" w:color="auto"/>
      </w:pBdr>
      <w:tabs>
        <w:tab w:val="right" w:pos="9072"/>
      </w:tabs>
      <w:jc w:val="right"/>
      <w:rPr>
        <w:rFonts w:ascii="Century Gothic" w:hAnsi="Century Gothic"/>
        <w:b/>
        <w:bCs/>
        <w:color w:val="595959"/>
        <w:sz w:val="18"/>
        <w:szCs w:val="18"/>
        <w:u w:color="595959"/>
      </w:rPr>
    </w:pPr>
    <w:r>
      <w:rPr>
        <w:rFonts w:ascii="Century Gothic" w:cs="Century Gothic"/>
        <w:b/>
        <w:bCs/>
        <w:color w:val="595959"/>
        <w:sz w:val="18"/>
        <w:szCs w:val="18"/>
        <w:u w:color="595959"/>
      </w:rPr>
      <w:t>Dr. med. Frank Bergmann</w:t>
    </w:r>
  </w:p>
  <w:p w:rsidR="00E14DE0" w:rsidRDefault="00E14DE0">
    <w:pPr>
      <w:pBdr>
        <w:top w:val="none" w:sz="0" w:space="0" w:color="auto"/>
        <w:left w:val="none" w:sz="0" w:space="0" w:color="auto"/>
        <w:bottom w:val="none" w:sz="0" w:space="0" w:color="auto"/>
        <w:right w:val="none" w:sz="0" w:space="0" w:color="auto"/>
        <w:bar w:val="none" w:sz="0" w:color="auto"/>
      </w:pBdr>
      <w:tabs>
        <w:tab w:val="right" w:pos="9072"/>
      </w:tabs>
      <w:jc w:val="right"/>
      <w:rPr>
        <w:rFonts w:ascii="Century Gothic" w:hAnsi="Century Gothic"/>
        <w:color w:val="595959"/>
        <w:sz w:val="18"/>
        <w:szCs w:val="18"/>
        <w:u w:color="595959"/>
      </w:rPr>
    </w:pPr>
    <w:r>
      <w:rPr>
        <w:rFonts w:ascii="Century Gothic" w:cs="Century Gothic"/>
        <w:color w:val="595959"/>
        <w:sz w:val="18"/>
        <w:szCs w:val="18"/>
        <w:u w:color="595959"/>
      </w:rPr>
      <w:t>Facharzt f</w:t>
    </w:r>
    <w:r>
      <w:rPr>
        <w:rFonts w:hAnsi="Arial Unicode MS" w:cs="Arial Unicode MS"/>
        <w:color w:val="595959"/>
        <w:sz w:val="18"/>
        <w:szCs w:val="18"/>
        <w:u w:color="595959"/>
      </w:rPr>
      <w:t>ü</w:t>
    </w:r>
    <w:r>
      <w:rPr>
        <w:rFonts w:ascii="Century Gothic" w:cs="Century Gothic"/>
        <w:color w:val="595959"/>
        <w:sz w:val="18"/>
        <w:szCs w:val="18"/>
        <w:u w:color="595959"/>
      </w:rPr>
      <w:t>r Neurologie, Psychiatrie</w:t>
    </w:r>
  </w:p>
  <w:p w:rsidR="00E14DE0" w:rsidRDefault="00E14DE0">
    <w:pPr>
      <w:pBdr>
        <w:top w:val="none" w:sz="0" w:space="0" w:color="auto"/>
        <w:left w:val="none" w:sz="0" w:space="0" w:color="auto"/>
        <w:bottom w:val="none" w:sz="0" w:space="0" w:color="auto"/>
        <w:right w:val="none" w:sz="0" w:space="0" w:color="auto"/>
        <w:bar w:val="none" w:sz="0" w:color="auto"/>
      </w:pBdr>
      <w:tabs>
        <w:tab w:val="right" w:pos="9072"/>
      </w:tabs>
      <w:jc w:val="right"/>
      <w:rPr>
        <w:rFonts w:ascii="Century Gothic" w:hAnsi="Century Gothic"/>
        <w:color w:val="595959"/>
        <w:sz w:val="18"/>
        <w:szCs w:val="18"/>
        <w:u w:color="595959"/>
      </w:rPr>
    </w:pPr>
    <w:r>
      <w:rPr>
        <w:rFonts w:ascii="Century Gothic" w:cs="Century Gothic"/>
        <w:color w:val="595959"/>
        <w:sz w:val="18"/>
        <w:szCs w:val="18"/>
        <w:u w:color="595959"/>
      </w:rPr>
      <w:t xml:space="preserve"> und Psychotherapie</w:t>
    </w:r>
  </w:p>
  <w:p w:rsidR="00E14DE0" w:rsidRDefault="00E14DE0">
    <w:pPr>
      <w:pBdr>
        <w:top w:val="none" w:sz="0" w:space="0" w:color="auto"/>
        <w:left w:val="none" w:sz="0" w:space="0" w:color="auto"/>
        <w:bottom w:val="none" w:sz="0" w:space="0" w:color="auto"/>
        <w:right w:val="none" w:sz="0" w:space="0" w:color="auto"/>
        <w:bar w:val="none" w:sz="0" w:color="auto"/>
      </w:pBdr>
      <w:tabs>
        <w:tab w:val="right" w:pos="9072"/>
      </w:tabs>
      <w:jc w:val="right"/>
      <w:rPr>
        <w:rFonts w:ascii="Century Gothic" w:hAnsi="Century Gothic"/>
        <w:color w:val="595959"/>
        <w:sz w:val="18"/>
        <w:szCs w:val="18"/>
        <w:u w:color="595959"/>
      </w:rPr>
    </w:pPr>
    <w:r>
      <w:rPr>
        <w:rFonts w:ascii="Century Gothic" w:cs="Century Gothic"/>
        <w:color w:val="595959"/>
        <w:sz w:val="18"/>
        <w:szCs w:val="18"/>
        <w:u w:color="595959"/>
      </w:rPr>
      <w:t>Forensische Psychiatrie</w:t>
    </w:r>
  </w:p>
  <w:p w:rsidR="00E14DE0" w:rsidRDefault="00E14DE0">
    <w:pPr>
      <w:pBdr>
        <w:top w:val="none" w:sz="0" w:space="0" w:color="auto"/>
        <w:left w:val="none" w:sz="0" w:space="0" w:color="auto"/>
        <w:bottom w:val="none" w:sz="0" w:space="0" w:color="auto"/>
        <w:right w:val="none" w:sz="0" w:space="0" w:color="auto"/>
        <w:bar w:val="none" w:sz="0" w:color="auto"/>
      </w:pBdr>
      <w:tabs>
        <w:tab w:val="right" w:pos="9072"/>
      </w:tabs>
      <w:jc w:val="right"/>
      <w:rPr>
        <w:rFonts w:ascii="Century Gothic" w:hAnsi="Century Gothic"/>
        <w:color w:val="595959"/>
        <w:sz w:val="18"/>
        <w:szCs w:val="18"/>
        <w:u w:color="595959"/>
      </w:rPr>
    </w:pPr>
    <w:r>
      <w:rPr>
        <w:rFonts w:ascii="Century Gothic" w:cs="Century Gothic"/>
        <w:color w:val="595959"/>
        <w:sz w:val="18"/>
        <w:szCs w:val="18"/>
        <w:u w:color="595959"/>
      </w:rPr>
      <w:t>Kapuzinergraben 19</w:t>
    </w:r>
  </w:p>
  <w:p w:rsidR="00E14DE0" w:rsidRDefault="00E14DE0">
    <w:pPr>
      <w:pBdr>
        <w:top w:val="none" w:sz="0" w:space="0" w:color="auto"/>
        <w:left w:val="none" w:sz="0" w:space="0" w:color="auto"/>
        <w:bottom w:val="none" w:sz="0" w:space="0" w:color="auto"/>
        <w:right w:val="none" w:sz="0" w:space="0" w:color="auto"/>
        <w:bar w:val="none" w:sz="0" w:color="auto"/>
      </w:pBdr>
      <w:tabs>
        <w:tab w:val="right" w:pos="9072"/>
      </w:tabs>
      <w:jc w:val="right"/>
      <w:rPr>
        <w:rFonts w:ascii="Century Gothic" w:hAnsi="Century Gothic"/>
        <w:color w:val="595959"/>
        <w:sz w:val="18"/>
        <w:szCs w:val="18"/>
        <w:u w:color="595959"/>
      </w:rPr>
    </w:pPr>
    <w:r>
      <w:rPr>
        <w:rFonts w:ascii="Century Gothic" w:cs="Century Gothic"/>
        <w:color w:val="595959"/>
        <w:sz w:val="18"/>
        <w:szCs w:val="18"/>
        <w:u w:color="595959"/>
      </w:rPr>
      <w:t xml:space="preserve"> 52062 Aachen</w:t>
    </w:r>
  </w:p>
  <w:p w:rsidR="00E14DE0" w:rsidRDefault="00E14DE0">
    <w:pPr>
      <w:pBdr>
        <w:top w:val="none" w:sz="0" w:space="0" w:color="auto"/>
        <w:left w:val="none" w:sz="0" w:space="0" w:color="auto"/>
        <w:bottom w:val="none" w:sz="0" w:space="0" w:color="auto"/>
        <w:right w:val="none" w:sz="0" w:space="0" w:color="auto"/>
        <w:bar w:val="none" w:sz="0" w:color="auto"/>
      </w:pBdr>
      <w:tabs>
        <w:tab w:val="right" w:pos="9072"/>
      </w:tabs>
      <w:jc w:val="right"/>
      <w:rPr>
        <w:rFonts w:ascii="Century Gothic" w:hAnsi="Century Gothic"/>
        <w:color w:val="595959"/>
        <w:sz w:val="18"/>
        <w:szCs w:val="18"/>
        <w:u w:color="595959"/>
      </w:rPr>
    </w:pPr>
    <w:r>
      <w:rPr>
        <w:rFonts w:ascii="Century Gothic" w:cs="Century Gothic"/>
        <w:color w:val="595959"/>
        <w:sz w:val="18"/>
        <w:szCs w:val="18"/>
        <w:u w:color="595959"/>
      </w:rPr>
      <w:t>Telefon: 0241 - 408892</w:t>
    </w:r>
  </w:p>
  <w:p w:rsidR="00E14DE0" w:rsidRDefault="00E14DE0">
    <w:pPr>
      <w:pBdr>
        <w:top w:val="none" w:sz="0" w:space="0" w:color="auto"/>
        <w:left w:val="none" w:sz="0" w:space="0" w:color="auto"/>
        <w:bottom w:val="none" w:sz="0" w:space="0" w:color="auto"/>
        <w:right w:val="none" w:sz="0" w:space="0" w:color="auto"/>
        <w:bar w:val="none" w:sz="0" w:color="auto"/>
      </w:pBdr>
      <w:tabs>
        <w:tab w:val="right" w:pos="9072"/>
      </w:tabs>
      <w:jc w:val="right"/>
      <w:rPr>
        <w:rFonts w:ascii="Century Gothic" w:hAnsi="Century Gothic"/>
        <w:color w:val="595959"/>
        <w:sz w:val="18"/>
        <w:szCs w:val="18"/>
        <w:u w:color="595959"/>
      </w:rPr>
    </w:pPr>
    <w:r>
      <w:rPr>
        <w:rFonts w:ascii="Century Gothic" w:cs="Century Gothic"/>
        <w:color w:val="595959"/>
        <w:sz w:val="18"/>
        <w:szCs w:val="18"/>
        <w:u w:color="595959"/>
      </w:rPr>
      <w:t xml:space="preserve">Telefax: 0241 </w:t>
    </w:r>
    <w:r>
      <w:rPr>
        <w:rFonts w:hAnsi="Arial Unicode MS" w:cs="Arial Unicode MS"/>
        <w:color w:val="595959"/>
        <w:sz w:val="18"/>
        <w:szCs w:val="18"/>
        <w:u w:color="595959"/>
      </w:rPr>
      <w:t>–</w:t>
    </w:r>
    <w:r>
      <w:rPr>
        <w:rFonts w:hAnsi="Arial Unicode MS"/>
        <w:color w:val="595959"/>
        <w:sz w:val="18"/>
        <w:szCs w:val="18"/>
        <w:u w:color="595959"/>
      </w:rPr>
      <w:t xml:space="preserve"> </w:t>
    </w:r>
    <w:r>
      <w:rPr>
        <w:rFonts w:ascii="Century Gothic" w:cs="Century Gothic"/>
        <w:color w:val="595959"/>
        <w:sz w:val="18"/>
        <w:szCs w:val="18"/>
        <w:u w:color="595959"/>
      </w:rPr>
      <w:t>404972</w:t>
    </w:r>
  </w:p>
  <w:p w:rsidR="00E14DE0" w:rsidRDefault="004826B2">
    <w:pPr>
      <w:pBdr>
        <w:top w:val="none" w:sz="0" w:space="0" w:color="auto"/>
        <w:left w:val="none" w:sz="0" w:space="0" w:color="auto"/>
        <w:bottom w:val="none" w:sz="0" w:space="0" w:color="auto"/>
        <w:right w:val="none" w:sz="0" w:space="0" w:color="auto"/>
        <w:bar w:val="none" w:sz="0" w:color="auto"/>
      </w:pBdr>
      <w:tabs>
        <w:tab w:val="right" w:pos="9072"/>
      </w:tabs>
      <w:jc w:val="right"/>
      <w:rPr>
        <w:rFonts w:ascii="Century Gothic" w:hAnsi="Century Gothic"/>
        <w:color w:val="595959"/>
        <w:sz w:val="18"/>
        <w:szCs w:val="18"/>
        <w:u w:color="595959"/>
      </w:rPr>
    </w:pPr>
    <w:r>
      <w:rPr>
        <w:rFonts w:ascii="Century Gothic" w:cs="Century Gothic"/>
        <w:color w:val="595959"/>
        <w:sz w:val="18"/>
        <w:szCs w:val="18"/>
        <w:u w:color="595959"/>
      </w:rPr>
      <w:t xml:space="preserve">29. Juli </w:t>
    </w:r>
    <w:r w:rsidR="00E14DE0">
      <w:rPr>
        <w:rFonts w:ascii="Century Gothic" w:cs="Century Gothic"/>
        <w:color w:val="595959"/>
        <w:sz w:val="18"/>
        <w:szCs w:val="18"/>
        <w:u w:color="595959"/>
      </w:rPr>
      <w:t>2015</w:t>
    </w:r>
  </w:p>
  <w:p w:rsidR="00E14DE0" w:rsidRDefault="00E14DE0">
    <w:pPr>
      <w:pStyle w:val="Beschriftung"/>
      <w:pBdr>
        <w:top w:val="none" w:sz="0" w:space="0" w:color="auto"/>
        <w:left w:val="none" w:sz="0" w:space="0" w:color="auto"/>
        <w:bottom w:val="none" w:sz="0" w:space="0" w:color="auto"/>
        <w:right w:val="none" w:sz="0" w:space="0" w:color="auto"/>
        <w:bar w:val="none" w:sz="0" w:color="auto"/>
      </w:pBdr>
      <w:rPr>
        <w:color w:val="595959"/>
        <w:sz w:val="18"/>
        <w:szCs w:val="18"/>
        <w:u w:color="595959"/>
      </w:rPr>
    </w:pPr>
  </w:p>
  <w:p w:rsidR="00E14DE0" w:rsidRDefault="00E14DE0">
    <w:pPr>
      <w:pStyle w:val="Beschriftung"/>
      <w:pBdr>
        <w:top w:val="none" w:sz="0" w:space="0" w:color="auto"/>
        <w:left w:val="none" w:sz="0" w:space="0" w:color="auto"/>
        <w:bottom w:val="none" w:sz="0" w:space="0" w:color="auto"/>
        <w:right w:val="none" w:sz="0" w:space="0" w:color="auto"/>
        <w:bar w:val="none" w:sz="0" w:color="auto"/>
      </w:pBdr>
      <w:rPr>
        <w:color w:val="595959"/>
        <w:sz w:val="18"/>
        <w:szCs w:val="18"/>
        <w:u w:color="595959"/>
      </w:rPr>
    </w:pPr>
  </w:p>
  <w:p w:rsidR="00E14DE0" w:rsidRDefault="00E14DE0">
    <w:pPr>
      <w:pStyle w:val="Beschriftung"/>
      <w:pBdr>
        <w:top w:val="none" w:sz="0" w:space="0" w:color="auto"/>
        <w:left w:val="none" w:sz="0" w:space="0" w:color="auto"/>
        <w:bottom w:val="none" w:sz="0" w:space="0" w:color="auto"/>
        <w:right w:val="none" w:sz="0" w:space="0" w:color="auto"/>
        <w:bar w:val="none" w:sz="0" w:color="auto"/>
      </w:pBdr>
      <w:rPr>
        <w:color w:val="595959"/>
        <w:sz w:val="18"/>
        <w:szCs w:val="18"/>
        <w:u w:color="595959"/>
      </w:rPr>
    </w:pPr>
  </w:p>
  <w:p w:rsidR="00E14DE0" w:rsidRDefault="00E14DE0">
    <w:pPr>
      <w:pStyle w:val="Beschriftung"/>
      <w:pBdr>
        <w:top w:val="none" w:sz="0" w:space="0" w:color="auto"/>
        <w:left w:val="none" w:sz="0" w:space="0" w:color="auto"/>
        <w:bottom w:val="none" w:sz="0" w:space="0" w:color="auto"/>
        <w:right w:val="none" w:sz="0" w:space="0" w:color="auto"/>
        <w:bar w:val="none" w:sz="0" w:color="auto"/>
      </w:pBdr>
      <w:rPr>
        <w:color w:val="595959"/>
        <w:sz w:val="18"/>
        <w:szCs w:val="18"/>
        <w:u w:color="595959"/>
      </w:rPr>
    </w:pPr>
  </w:p>
  <w:p w:rsidR="00E14DE0" w:rsidRDefault="00E14DE0">
    <w:pPr>
      <w:pStyle w:val="Beschriftung"/>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proofState w:spelling="clean" w:grammar="clean"/>
  <w:defaultTabStop w:val="708"/>
  <w:hyphenationZone w:val="425"/>
  <w:doNotHyphenateCaps/>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useFELayout/>
  </w:compat>
  <w:docVars>
    <w:docVar w:name="dgnword-docGUID" w:val="{1E3E9824-F075-42C2-9B39-9B1BCC02D596}"/>
    <w:docVar w:name="dgnword-eventsink" w:val="249233624"/>
  </w:docVars>
  <w:rsids>
    <w:rsidRoot w:val="00401E77"/>
    <w:rsid w:val="00005187"/>
    <w:rsid w:val="000B795E"/>
    <w:rsid w:val="001210F3"/>
    <w:rsid w:val="00125A14"/>
    <w:rsid w:val="00161DE9"/>
    <w:rsid w:val="00177EA9"/>
    <w:rsid w:val="00190403"/>
    <w:rsid w:val="001B2FC7"/>
    <w:rsid w:val="001D4E57"/>
    <w:rsid w:val="001F7DE5"/>
    <w:rsid w:val="00232E07"/>
    <w:rsid w:val="002A32FA"/>
    <w:rsid w:val="003339CF"/>
    <w:rsid w:val="003363DC"/>
    <w:rsid w:val="00350F34"/>
    <w:rsid w:val="003D1603"/>
    <w:rsid w:val="003E06BC"/>
    <w:rsid w:val="00401E77"/>
    <w:rsid w:val="004826B2"/>
    <w:rsid w:val="00530F5E"/>
    <w:rsid w:val="005752A4"/>
    <w:rsid w:val="0061067B"/>
    <w:rsid w:val="00627EE5"/>
    <w:rsid w:val="006723C0"/>
    <w:rsid w:val="006861E5"/>
    <w:rsid w:val="006A7F62"/>
    <w:rsid w:val="006C4FA0"/>
    <w:rsid w:val="00734FB3"/>
    <w:rsid w:val="007C0188"/>
    <w:rsid w:val="007C3403"/>
    <w:rsid w:val="00942B5A"/>
    <w:rsid w:val="009B3806"/>
    <w:rsid w:val="00A001BE"/>
    <w:rsid w:val="00A27167"/>
    <w:rsid w:val="00A52B5C"/>
    <w:rsid w:val="00A92A0B"/>
    <w:rsid w:val="00A92AF5"/>
    <w:rsid w:val="00BB1A19"/>
    <w:rsid w:val="00BB38A4"/>
    <w:rsid w:val="00BC68CE"/>
    <w:rsid w:val="00BD750F"/>
    <w:rsid w:val="00CB7E75"/>
    <w:rsid w:val="00CD39B9"/>
    <w:rsid w:val="00CD6F72"/>
    <w:rsid w:val="00D343F1"/>
    <w:rsid w:val="00D506C1"/>
    <w:rsid w:val="00D55273"/>
    <w:rsid w:val="00DF16D4"/>
    <w:rsid w:val="00DF79E3"/>
    <w:rsid w:val="00E13C31"/>
    <w:rsid w:val="00E14DE0"/>
    <w:rsid w:val="00E91EFF"/>
    <w:rsid w:val="00E9594F"/>
    <w:rsid w:val="00FB00D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01E77"/>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Times New Roman"/>
      <w:color w:val="000000"/>
      <w:sz w:val="24"/>
      <w:szCs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01E77"/>
    <w:rPr>
      <w:u w:val="single"/>
    </w:rPr>
  </w:style>
  <w:style w:type="paragraph" w:customStyle="1" w:styleId="Kopf-undFuzeilen">
    <w:name w:val="Kopf- und Fußzeilen"/>
    <w:uiPriority w:val="99"/>
    <w:rsid w:val="00401E77"/>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Helvetica"/>
      <w:color w:val="000000"/>
      <w:sz w:val="24"/>
      <w:szCs w:val="24"/>
    </w:rPr>
  </w:style>
  <w:style w:type="paragraph" w:styleId="Fuzeile">
    <w:name w:val="footer"/>
    <w:basedOn w:val="Standard"/>
    <w:link w:val="FuzeileZchn"/>
    <w:uiPriority w:val="99"/>
    <w:rsid w:val="00401E77"/>
    <w:pPr>
      <w:tabs>
        <w:tab w:val="center" w:pos="4536"/>
        <w:tab w:val="right" w:pos="9072"/>
      </w:tabs>
    </w:pPr>
    <w:rPr>
      <w:rFonts w:hAnsi="Arial Unicode MS"/>
    </w:rPr>
  </w:style>
  <w:style w:type="character" w:customStyle="1" w:styleId="FuzeileZchn">
    <w:name w:val="Fußzeile Zchn"/>
    <w:basedOn w:val="Absatz-Standardschriftart"/>
    <w:link w:val="Fuzeile"/>
    <w:uiPriority w:val="99"/>
    <w:semiHidden/>
    <w:rsid w:val="00176E4D"/>
    <w:rPr>
      <w:rFonts w:eastAsia="Times New Roman"/>
      <w:color w:val="000000"/>
      <w:sz w:val="24"/>
      <w:szCs w:val="24"/>
      <w:u w:color="000000"/>
    </w:rPr>
  </w:style>
  <w:style w:type="paragraph" w:styleId="Beschriftung">
    <w:name w:val="caption"/>
    <w:basedOn w:val="Standard"/>
    <w:next w:val="Standard"/>
    <w:uiPriority w:val="99"/>
    <w:qFormat/>
    <w:rsid w:val="00401E77"/>
    <w:pPr>
      <w:tabs>
        <w:tab w:val="right" w:pos="9072"/>
      </w:tabs>
    </w:pPr>
    <w:rPr>
      <w:rFonts w:ascii="Century Gothic" w:eastAsia="Arial Unicode MS" w:hAnsi="Century Gothic" w:cs="Century Gothic"/>
      <w:sz w:val="16"/>
      <w:szCs w:val="16"/>
      <w:u w:val="single"/>
    </w:rPr>
  </w:style>
  <w:style w:type="paragraph" w:styleId="Kopfzeile">
    <w:name w:val="header"/>
    <w:basedOn w:val="Standard"/>
    <w:link w:val="KopfzeileZchn"/>
    <w:uiPriority w:val="99"/>
    <w:rsid w:val="00401E77"/>
    <w:pPr>
      <w:tabs>
        <w:tab w:val="center" w:pos="4536"/>
        <w:tab w:val="right" w:pos="9072"/>
      </w:tabs>
    </w:pPr>
  </w:style>
  <w:style w:type="character" w:customStyle="1" w:styleId="KopfzeileZchn">
    <w:name w:val="Kopfzeile Zchn"/>
    <w:basedOn w:val="Absatz-Standardschriftart"/>
    <w:link w:val="Kopfzeile"/>
    <w:uiPriority w:val="99"/>
    <w:semiHidden/>
    <w:rsid w:val="00176E4D"/>
    <w:rPr>
      <w:rFonts w:eastAsia="Times New Roman"/>
      <w:color w:val="000000"/>
      <w:sz w:val="24"/>
      <w:szCs w:val="24"/>
      <w:u w:color="000000"/>
    </w:rPr>
  </w:style>
  <w:style w:type="paragraph" w:customStyle="1" w:styleId="yiv8643071625msonormal">
    <w:name w:val="yiv8643071625msonormal"/>
    <w:uiPriority w:val="99"/>
    <w:rsid w:val="00401E77"/>
    <w:pPr>
      <w:pBdr>
        <w:top w:val="none" w:sz="96" w:space="31" w:color="FFFFFF" w:frame="1"/>
        <w:left w:val="none" w:sz="96" w:space="31" w:color="FFFFFF" w:frame="1"/>
        <w:bottom w:val="none" w:sz="96" w:space="31" w:color="FFFFFF" w:frame="1"/>
        <w:right w:val="none" w:sz="96" w:space="31" w:color="FFFFFF" w:frame="1"/>
        <w:bar w:val="none" w:sz="0" w:color="000000"/>
      </w:pBdr>
      <w:spacing w:before="100" w:after="100"/>
    </w:pPr>
    <w:rPr>
      <w:rFonts w:eastAsia="Times New Roman" w:hAnsi="Arial Unicode MS"/>
      <w:color w:val="000000"/>
      <w:sz w:val="24"/>
      <w:szCs w:val="24"/>
      <w:u w:color="000000"/>
    </w:rPr>
  </w:style>
  <w:style w:type="character" w:customStyle="1" w:styleId="Link1">
    <w:name w:val="Link1"/>
    <w:uiPriority w:val="99"/>
    <w:rsid w:val="00401E77"/>
    <w:rPr>
      <w:color w:val="0000FF"/>
      <w:u w:val="single" w:color="0000FF"/>
    </w:rPr>
  </w:style>
  <w:style w:type="character" w:customStyle="1" w:styleId="Hyperlink0">
    <w:name w:val="Hyperlink.0"/>
    <w:basedOn w:val="Link1"/>
    <w:uiPriority w:val="99"/>
    <w:rsid w:val="00401E77"/>
    <w:rPr>
      <w:rFonts w:ascii="Arial" w:eastAsia="Times New Roman" w:hAnsi="Arial" w:cs="Arial"/>
      <w:color w:val="0000FF"/>
      <w:u w:val="single" w:color="0000FF"/>
    </w:rPr>
  </w:style>
  <w:style w:type="paragraph" w:customStyle="1" w:styleId="Default">
    <w:name w:val="Default"/>
    <w:rsid w:val="00D55273"/>
    <w:pPr>
      <w:autoSpaceDE w:val="0"/>
      <w:autoSpaceDN w:val="0"/>
      <w:adjustRightInd w:val="0"/>
    </w:pPr>
    <w:rPr>
      <w:rFonts w:ascii="Arial" w:eastAsia="Calibri" w:hAnsi="Arial" w:cs="Arial"/>
      <w:color w:val="000000"/>
      <w:sz w:val="24"/>
      <w:szCs w:val="24"/>
      <w:lang w:eastAsia="en-US"/>
    </w:rPr>
  </w:style>
  <w:style w:type="character" w:customStyle="1" w:styleId="glossary6">
    <w:name w:val="glossary6"/>
    <w:basedOn w:val="Absatz-Standardschriftart"/>
    <w:rsid w:val="004826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vdn.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fg.de/download/pdf/dfg_im_profil/reden_stellungnahmen/2015/sgkf_empfehlungen_klinische_forschung_150720.pdf"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kinderpsychiater.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v-neurologe.de/" TargetMode="External"/><Relationship Id="rId4" Type="http://schemas.openxmlformats.org/officeDocument/2006/relationships/webSettings" Target="webSettings.xml"/><Relationship Id="rId9" Type="http://schemas.openxmlformats.org/officeDocument/2006/relationships/hyperlink" Target="http://www.bv-psychiater.d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B616A-09AE-454E-A855-B9B2952C9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3106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aitruckersbostonlove</Company>
  <LinksUpToDate>false</LinksUpToDate>
  <CharactersWithSpaces>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world</dc:creator>
  <cp:lastModifiedBy>Susanne</cp:lastModifiedBy>
  <cp:revision>2</cp:revision>
  <cp:lastPrinted>2015-03-04T09:58:00Z</cp:lastPrinted>
  <dcterms:created xsi:type="dcterms:W3CDTF">2015-07-29T16:51:00Z</dcterms:created>
  <dcterms:modified xsi:type="dcterms:W3CDTF">2015-07-29T16:51:00Z</dcterms:modified>
</cp:coreProperties>
</file>